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E4" w:rsidRPr="003F13E4" w:rsidRDefault="003F13E4" w:rsidP="003F1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proofErr w:type="spellStart"/>
      <w:r w:rsidRPr="003F13E4">
        <w:rPr>
          <w:rFonts w:ascii="Times New Roman" w:eastAsia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3F13E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отбора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>от 30.12.2014 №ППО</w:t>
      </w:r>
      <w:proofErr w:type="gramStart"/>
      <w:r w:rsidRPr="003F13E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№0158300023214000033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4992"/>
        <w:gridCol w:w="2504"/>
        <w:gridCol w:w="2519"/>
      </w:tblGrid>
      <w:tr w:rsidR="003F13E4" w:rsidRPr="003F13E4" w:rsidTr="003F13E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Шолоховский р-н, Вешенская </w:t>
            </w:r>
            <w:proofErr w:type="spell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, 76, -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2014</w:t>
            </w: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проведения </w:t>
            </w:r>
            <w:proofErr w:type="spell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предквалификационного</w:t>
            </w:r>
            <w:proofErr w:type="spell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отбора)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подписания протокола)</w:t>
            </w:r>
          </w:p>
        </w:tc>
      </w:tr>
    </w:tbl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Повесткой дня является проведение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отбора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конкурса с ограниченным участием было размещено на официальном сайте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(Извещение о проведении конкурса с ограниченным участием от 13.12.2014 №0158300023214000033)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заявками, открытие доступа к электронным документам заявок участников было проведено 29 декабря 2014 года в 10:00 (по местному времени) по адресу Российская Федерация, 346270, Ростовская </w:t>
      </w:r>
      <w:proofErr w:type="spellStart"/>
      <w:proofErr w:type="gramStart"/>
      <w:r w:rsidRPr="003F13E4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, Шолоховский р-н, Вешенская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Подтелкова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>, 76, -.</w:t>
      </w:r>
      <w:r w:rsidRPr="003F13E4">
        <w:rPr>
          <w:rFonts w:ascii="Times New Roman" w:eastAsia="Times New Roman" w:hAnsi="Times New Roman" w:cs="Times New Roman"/>
          <w:sz w:val="24"/>
          <w:szCs w:val="24"/>
        </w:rPr>
        <w:br/>
        <w:t>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от 29.12.2014 №ПВК</w:t>
      </w:r>
      <w:proofErr w:type="gramStart"/>
      <w:r w:rsidRPr="003F13E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был размещен на официальном сайте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проведен 30.12.2014 по адресу Российская Федерация, 346270, Ростовская </w:t>
      </w:r>
      <w:proofErr w:type="spellStart"/>
      <w:proofErr w:type="gramStart"/>
      <w:r w:rsidRPr="003F13E4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, Шолоховский р-н, Вешенская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Подтелкова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>, 76, -.</w:t>
      </w:r>
    </w:p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3F13E4" w:rsidRPr="003F13E4" w:rsidRDefault="003F13E4" w:rsidP="003F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№0158300023214000033 ««Благоустройство центральной части в ст. Вёшенской Шолоховского района Ростовской области». Реконструкция смотровой площадки и размещение мобильных телескопических раздвижных трибун»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84509630.00 Российский рубль (восемьдесят четыре миллиона пятьсот девять тысяч шестьсот тридцать рублей ноль копеек)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софинансирование</w:t>
      </w:r>
      <w:proofErr w:type="spellEnd"/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доставки товара, выполнения работы или оказания услуги: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Ростовская </w:t>
      </w:r>
      <w:proofErr w:type="spellStart"/>
      <w:proofErr w:type="gramStart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Шолоховский р-н, Вешенская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ст-ца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, центральная часть ст. Вешенской Шолоховского района Ростовской области 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с момента заключения контракта до 15.05.2015г.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участникам: </w:t>
      </w:r>
      <w:r w:rsidRPr="003F13E4">
        <w:rPr>
          <w:rFonts w:ascii="Times New Roman" w:eastAsia="Times New Roman" w:hAnsi="Times New Roman" w:cs="Times New Roman"/>
          <w:sz w:val="24"/>
          <w:szCs w:val="24"/>
        </w:rPr>
        <w:br/>
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44-ФЗ);</w:t>
      </w:r>
      <w:r w:rsidRPr="003F13E4">
        <w:rPr>
          <w:rFonts w:ascii="Times New Roman" w:eastAsia="Times New Roman" w:hAnsi="Times New Roman" w:cs="Times New Roman"/>
          <w:sz w:val="24"/>
          <w:szCs w:val="24"/>
        </w:rPr>
        <w:br/>
        <w:t>Единые требования к участникам (в соответствии с частью 1 Статьи 31 Федерального закона № 44-ФЗ);</w:t>
      </w:r>
      <w:r w:rsidRPr="003F13E4">
        <w:rPr>
          <w:rFonts w:ascii="Times New Roman" w:eastAsia="Times New Roman" w:hAnsi="Times New Roman" w:cs="Times New Roman"/>
          <w:sz w:val="24"/>
          <w:szCs w:val="24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3F13E4">
        <w:rPr>
          <w:rFonts w:ascii="Times New Roman" w:eastAsia="Times New Roman" w:hAnsi="Times New Roman" w:cs="Times New Roman"/>
          <w:sz w:val="24"/>
          <w:szCs w:val="24"/>
        </w:rPr>
        <w:br/>
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44-ФЗ).</w:t>
      </w:r>
    </w:p>
    <w:p w:rsidR="003F13E4" w:rsidRPr="003F13E4" w:rsidRDefault="003F13E4" w:rsidP="003F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Вешенского сельского поселения Шолоховского района Ростовской области</w:t>
      </w:r>
    </w:p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 Администрации Вешенского сельского поселения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отбора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Гудзенко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Иван Иванович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Симонова Виктория Петровна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Закутская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Мария Ивановна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Мойбенко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Светлана Александровна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Яблонская Елена Юрьевна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3F13E4">
        <w:rPr>
          <w:rFonts w:ascii="Times New Roman" w:eastAsia="Times New Roman" w:hAnsi="Times New Roman" w:cs="Times New Roman"/>
          <w:sz w:val="24"/>
          <w:szCs w:val="24"/>
          <w:u w:val="single"/>
        </w:rPr>
        <w:t>5 (пять)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3F13E4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5. Решение комиссии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предквалификационному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отбору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комиссия приняла следующие решения: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>Лот "«Благоустройство центральной части в ст. Вёшенской Шолоховского района Ростовской области». Реконструкция смотровой площадки и размещение мобильных телескопических раздвижных трибун":</w:t>
      </w:r>
    </w:p>
    <w:p w:rsidR="003F13E4" w:rsidRPr="003F13E4" w:rsidRDefault="003F13E4" w:rsidP="003F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Всего заявок: 2 (две) шт.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2695"/>
        <w:gridCol w:w="5373"/>
      </w:tblGrid>
      <w:tr w:rsidR="003F13E4" w:rsidRPr="003F13E4" w:rsidTr="003F13E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0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/ ФИО участника</w:t>
            </w:r>
          </w:p>
        </w:tc>
        <w:tc>
          <w:tcPr>
            <w:tcW w:w="20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принятого решения</w:t>
            </w: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Участники, соответствующие единым и дополнительным требованиям</w:t>
            </w: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"Импульс"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соответствует единым и дополнительным требованиям </w:t>
            </w: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"Анастасия"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соответствует единым и дополнительным требованиям </w:t>
            </w: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Отсутствуют участники, несоответствующие единым и дополнительным требованиям</w:t>
            </w:r>
          </w:p>
        </w:tc>
      </w:tr>
    </w:tbl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>Количество заявок, соответствующих единым и дополнительным требованиям: 2 (две) шт.;</w:t>
      </w:r>
    </w:p>
    <w:p w:rsidR="003F13E4" w:rsidRPr="003F13E4" w:rsidRDefault="003F13E4" w:rsidP="003F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F13E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F13E4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13E4" w:rsidRPr="003F13E4" w:rsidRDefault="003F13E4" w:rsidP="003F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3E4" w:rsidRPr="003F13E4" w:rsidRDefault="003F13E4" w:rsidP="003F1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13E4">
        <w:rPr>
          <w:rFonts w:ascii="Times New Roman" w:eastAsia="Times New Roman" w:hAnsi="Times New Roman" w:cs="Times New Roman"/>
          <w:b/>
          <w:bCs/>
          <w:sz w:val="27"/>
          <w:szCs w:val="27"/>
        </w:rPr>
        <w:t>7. Приложения к протоколу</w:t>
      </w: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3F13E4" w:rsidRPr="003F13E4" w:rsidRDefault="003F13E4" w:rsidP="003F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3E4" w:rsidRPr="003F13E4" w:rsidRDefault="003F13E4" w:rsidP="003F1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3F13E4" w:rsidRPr="003F13E4" w:rsidTr="003F13E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Гудзенко</w:t>
            </w:r>
            <w:proofErr w:type="spell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3F13E4" w:rsidRPr="003F13E4" w:rsidTr="003F13E4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Виктория Петровна</w:t>
            </w:r>
          </w:p>
        </w:tc>
      </w:tr>
      <w:tr w:rsidR="003F13E4" w:rsidRPr="003F13E4" w:rsidTr="003F13E4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Закутская</w:t>
            </w:r>
            <w:proofErr w:type="spell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3F13E4" w:rsidRPr="003F13E4" w:rsidTr="003F13E4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Мойбенко</w:t>
            </w:r>
            <w:proofErr w:type="spellEnd"/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F13E4" w:rsidRPr="003F13E4" w:rsidTr="003F13E4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E4" w:rsidRPr="003F13E4" w:rsidTr="003F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Яблонская Елена Юрьевна</w:t>
            </w:r>
          </w:p>
        </w:tc>
      </w:tr>
      <w:tr w:rsidR="003F13E4" w:rsidRPr="003F13E4" w:rsidTr="003F13E4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3E4" w:rsidRPr="003F13E4" w:rsidRDefault="003F13E4" w:rsidP="003F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FCC" w:rsidRDefault="002C0FCC"/>
    <w:sectPr w:rsidR="002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3E4"/>
    <w:rsid w:val="002C0FCC"/>
    <w:rsid w:val="003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F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F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3F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5470</Characters>
  <Application>Microsoft Office Word</Application>
  <DocSecurity>0</DocSecurity>
  <Lines>45</Lines>
  <Paragraphs>12</Paragraphs>
  <ScaleCrop>false</ScaleCrop>
  <Company>Администрация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2014-12-31T06:05:00Z</cp:lastPrinted>
  <dcterms:created xsi:type="dcterms:W3CDTF">2014-12-31T06:04:00Z</dcterms:created>
  <dcterms:modified xsi:type="dcterms:W3CDTF">2014-12-31T06:05:00Z</dcterms:modified>
</cp:coreProperties>
</file>